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30CB1" w14:textId="77777777" w:rsidR="00913FE7" w:rsidRPr="00913FE7" w:rsidRDefault="00913FE7" w:rsidP="00913FE7">
      <w:pPr>
        <w:spacing w:before="100" w:beforeAutospacing="1" w:after="100" w:afterAutospacing="1" w:line="240" w:lineRule="auto"/>
        <w:outlineLvl w:val="0"/>
        <w:rPr>
          <w:rFonts w:ascii="Lato" w:eastAsia="Times New Roman" w:hAnsi="Lato" w:cs="Lato"/>
          <w:b/>
          <w:bCs/>
          <w:kern w:val="36"/>
          <w:sz w:val="48"/>
          <w:szCs w:val="48"/>
          <w:lang w:eastAsia="pl-PL"/>
          <w14:ligatures w14:val="none"/>
        </w:rPr>
      </w:pPr>
      <w:r w:rsidRPr="00913FE7">
        <w:rPr>
          <w:rFonts w:ascii="Lato" w:eastAsia="Times New Roman" w:hAnsi="Lato" w:cs="Lato"/>
          <w:b/>
          <w:bCs/>
          <w:kern w:val="36"/>
          <w:sz w:val="48"/>
          <w:szCs w:val="48"/>
          <w:lang w:eastAsia="pl-PL"/>
          <w14:ligatures w14:val="none"/>
        </w:rPr>
        <w:t>APEL DO WSZYSTKICH HODOWCÓW – POSIADACZY DROBIU!</w:t>
      </w:r>
    </w:p>
    <w:p w14:paraId="5A7A52EE" w14:textId="77777777" w:rsidR="00913FE7" w:rsidRPr="00913FE7" w:rsidRDefault="00913FE7" w:rsidP="00913FE7">
      <w:p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 xml:space="preserve">W ostatnim czasie na terenie Polski odnotowuje się liczne przypadki </w:t>
      </w:r>
      <w:proofErr w:type="spellStart"/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zachorowań</w:t>
      </w:r>
      <w:proofErr w:type="spellEnd"/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 xml:space="preserve"> drobiu na zakaźne choroby wirusowe, takie jak rzekomy pomór drobiu (ND) oraz wysoce zjadliwa grypa ptaków (HPAI). Są to choroby przebiegające gwałtownie, charakteryzujące się wysoką śmiertelnością oraz koniecznością likwidacji stad, a także wprowadzaniem poważnych restrykcji gospodarczych, które dotykają nie tylko hodowców, ale całą lokalną społeczność.</w:t>
      </w:r>
    </w:p>
    <w:p w14:paraId="21CC64EE" w14:textId="77777777" w:rsidR="00913FE7" w:rsidRPr="00913FE7" w:rsidRDefault="00913FE7" w:rsidP="00913FE7">
      <w:p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W związku z tym Lubuska Izba Rolnicza, działając we współpracy z Lubuskim Wojewódzkim Lekarzem Weterynarii, zwraca się z apelem do wszystkich hodowców drobiu w województwie lubuskim – w szczególności do właścicieli małych, przydomowych stad – o ścisłe przestrzeganie zasad bioasekuracji. Obecne warunki pogodowe i pora roku sprzyjają rozprzestrzenianiu się wirusów, dlatego każdy środek ostrożności ma ogromne znaczenie.</w:t>
      </w:r>
    </w:p>
    <w:p w14:paraId="3948CA97" w14:textId="77777777" w:rsidR="00913FE7" w:rsidRPr="00913FE7" w:rsidRDefault="00913FE7" w:rsidP="00913FE7">
      <w:p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Zaleca się w szczególności:</w:t>
      </w:r>
    </w:p>
    <w:p w14:paraId="3890CB50" w14:textId="77777777" w:rsidR="00913FE7" w:rsidRPr="00913FE7" w:rsidRDefault="00913FE7" w:rsidP="00913FE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maksymalne ograniczenie kontaktu drobiu z dzikim ptactwem,</w:t>
      </w:r>
    </w:p>
    <w:p w14:paraId="25D48857" w14:textId="77777777" w:rsidR="00913FE7" w:rsidRPr="00913FE7" w:rsidRDefault="00913FE7" w:rsidP="00913FE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utrzymywanie drobiu w sposób uniemożliwiający wnikanie zwierząt wolno żyjących na teren wybiegów i kurników,</w:t>
      </w:r>
    </w:p>
    <w:p w14:paraId="657F47FF" w14:textId="77777777" w:rsidR="00913FE7" w:rsidRPr="00913FE7" w:rsidRDefault="00913FE7" w:rsidP="00913FE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nienabywanie drobiu z niesprawdzonych źródeł – przez Internet, od handlarzy obwoźnych czy z miejsc niewiadomego pochodzenia,</w:t>
      </w:r>
    </w:p>
    <w:p w14:paraId="5EF9EC09" w14:textId="77777777" w:rsidR="00913FE7" w:rsidRPr="00913FE7" w:rsidRDefault="00913FE7" w:rsidP="00913FE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każdorazową konsultację zamiaru zakupu nowych ptaków z właściwym Powiatowym Inspektoratem Weterynarii,</w:t>
      </w:r>
    </w:p>
    <w:p w14:paraId="34E0EC6A" w14:textId="77777777" w:rsidR="00913FE7" w:rsidRPr="00913FE7" w:rsidRDefault="00913FE7" w:rsidP="00913FE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stosowanie podstawowych zasad higieny: dezynfekcja obuwia, rąk i sprzętu, zmiana odzieży roboczej, unikanie wizyt osób postronnych.</w:t>
      </w:r>
    </w:p>
    <w:p w14:paraId="33DA5B80" w14:textId="77777777" w:rsidR="00913FE7" w:rsidRPr="00913FE7" w:rsidRDefault="00913FE7" w:rsidP="00913FE7">
      <w:p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W przypadku zauważenia niepokojących objawów – takich jak nagłe padnięcia ptaków, spadek nieśności, duszność, biegunka czy zaburzenia nerwowe – należy niezwłocznie skontaktować się z lekarzem weterynarii lub Powiatowym Inspektoratem Weterynarii. Szybkie zgłoszenie podejrzenia choroby pozwala ograniczyć straty i chroni pozostałych hodowców w okolicy.</w:t>
      </w:r>
    </w:p>
    <w:p w14:paraId="5AF511CB" w14:textId="3FE83AA0" w:rsidR="00913FE7" w:rsidRPr="00913FE7" w:rsidRDefault="00913FE7" w:rsidP="00913FE7">
      <w:pPr>
        <w:spacing w:before="100" w:beforeAutospacing="1" w:after="100" w:afterAutospacing="1" w:line="240" w:lineRule="auto"/>
        <w:jc w:val="both"/>
        <w:rPr>
          <w:rFonts w:ascii="Lato" w:eastAsia="Times New Roman" w:hAnsi="Lato" w:cs="Lato"/>
          <w:kern w:val="0"/>
          <w:lang w:eastAsia="pl-PL"/>
          <w14:ligatures w14:val="none"/>
        </w:rPr>
      </w:pP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 xml:space="preserve">Tylko działając wspólnie i stosując się do zaleceń służb weterynaryjnych, jesteśmy </w:t>
      </w:r>
      <w:r>
        <w:rPr>
          <w:rFonts w:ascii="Lato" w:eastAsia="Times New Roman" w:hAnsi="Lato" w:cs="Lato"/>
          <w:kern w:val="0"/>
          <w:lang w:eastAsia="pl-PL"/>
          <w14:ligatures w14:val="none"/>
        </w:rPr>
        <w:br/>
      </w:r>
      <w:r w:rsidRPr="00913FE7">
        <w:rPr>
          <w:rFonts w:ascii="Lato" w:eastAsia="Times New Roman" w:hAnsi="Lato" w:cs="Lato"/>
          <w:kern w:val="0"/>
          <w:lang w:eastAsia="pl-PL"/>
          <w14:ligatures w14:val="none"/>
        </w:rPr>
        <w:t>w stanie zminimalizować ryzyko pojawienia się i rozprzestrzeniania tych groźnych chorób w naszym regionie.</w:t>
      </w:r>
    </w:p>
    <w:p w14:paraId="116EAAC2" w14:textId="77777777" w:rsidR="00970BDF" w:rsidRDefault="00970BDF"/>
    <w:sectPr w:rsidR="00970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EE"/>
    <w:family w:val="swiss"/>
    <w:pitch w:val="variable"/>
    <w:sig w:usb0="E10002FF" w:usb1="5000E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62857"/>
    <w:multiLevelType w:val="multilevel"/>
    <w:tmpl w:val="BB0AD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5014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E7"/>
    <w:rsid w:val="002A085B"/>
    <w:rsid w:val="005F0436"/>
    <w:rsid w:val="00913FE7"/>
    <w:rsid w:val="0097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7616A"/>
  <w15:chartTrackingRefBased/>
  <w15:docId w15:val="{9E94987E-8E20-49CE-8EDE-FE6CFFAEE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13F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13F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3F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13F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13F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13F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13F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13F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13F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3F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13F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3F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13F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13F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13F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13F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13F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13F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13F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13F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13F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13F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13F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13F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13F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13F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13F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13F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13F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OZZ WIW Zielona Góra</dc:creator>
  <cp:keywords/>
  <dc:description/>
  <cp:lastModifiedBy>OZZ WIW Zielona Góra</cp:lastModifiedBy>
  <cp:revision>1</cp:revision>
  <dcterms:created xsi:type="dcterms:W3CDTF">2025-12-15T11:50:00Z</dcterms:created>
  <dcterms:modified xsi:type="dcterms:W3CDTF">2025-12-15T11:51:00Z</dcterms:modified>
</cp:coreProperties>
</file>